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40C" w:rsidRDefault="003D640C" w:rsidP="003D640C">
      <w:pPr>
        <w:pStyle w:val="a6"/>
        <w:spacing w:after="0"/>
        <w:jc w:val="center"/>
      </w:pPr>
      <w:r>
        <w:t>ОЦЕНКА ЗНАНИЙ</w:t>
      </w:r>
    </w:p>
    <w:p w:rsidR="003D640C" w:rsidRDefault="003D640C" w:rsidP="003D640C">
      <w:pPr>
        <w:pStyle w:val="a6"/>
        <w:spacing w:after="0"/>
        <w:jc w:val="center"/>
      </w:pP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Общее понятие о коммуникации. Разные аспекты рассмотрения данного понятия.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Речевая коммуникация как один из видов 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Общее понятие коммуникативной технологии. Способы классификации коммуникативных технологий.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Интегральный и дифференциальный алгоритмы чтения.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Стадии и приемы критического мышления.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Виды подготовленной письменной дискуссии.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Виды неподготовленной письменной дискуссии.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Общие правила ведения дискуссии и участия в ней.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Современные виды групповых дискуссий и техники их организации.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Дебаты: сценарий проведения, действующие лица. 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Этапы в технологии глубокого (фокусированного) интервью.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Интервью как коммуникативная технология и исследовательская процедура.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Текстообразующая</w:t>
      </w:r>
      <w:proofErr w:type="spellEnd"/>
      <w:r>
        <w:rPr>
          <w:sz w:val="24"/>
          <w:szCs w:val="24"/>
        </w:rPr>
        <w:t xml:space="preserve"> деятельность. Модель создания письменного текста.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Приемы развития письменной речи в технологии РКМЧП.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Общее понятие </w:t>
      </w:r>
      <w:proofErr w:type="spellStart"/>
      <w:r>
        <w:rPr>
          <w:sz w:val="24"/>
          <w:szCs w:val="24"/>
        </w:rPr>
        <w:t>модерации</w:t>
      </w:r>
      <w:proofErr w:type="spellEnd"/>
      <w:r>
        <w:rPr>
          <w:sz w:val="24"/>
          <w:szCs w:val="24"/>
        </w:rPr>
        <w:t xml:space="preserve">. Этапы </w:t>
      </w:r>
      <w:proofErr w:type="spellStart"/>
      <w:r>
        <w:rPr>
          <w:sz w:val="24"/>
          <w:szCs w:val="24"/>
        </w:rPr>
        <w:t>модерации</w:t>
      </w:r>
      <w:proofErr w:type="spellEnd"/>
      <w:r>
        <w:rPr>
          <w:sz w:val="24"/>
          <w:szCs w:val="24"/>
        </w:rPr>
        <w:t>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Содержание деятельности модератора.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Типичные ошибки при </w:t>
      </w:r>
      <w:proofErr w:type="spellStart"/>
      <w:r>
        <w:rPr>
          <w:sz w:val="24"/>
          <w:szCs w:val="24"/>
        </w:rPr>
        <w:t>модерации</w:t>
      </w:r>
      <w:proofErr w:type="spellEnd"/>
      <w:r>
        <w:rPr>
          <w:sz w:val="24"/>
          <w:szCs w:val="24"/>
        </w:rPr>
        <w:t>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Ресурсы коммуникативных технологий: профессиональные личностные образовательные.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Сравнительный анализ коммуникативных технологий.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Перспективы развития коммуникативных технологий.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Теория коммуникация: сущность предмета, функции, структура.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История возникновения и развития теории коммуникации в мировой и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отечественной науке.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proofErr w:type="spellStart"/>
      <w:r>
        <w:rPr>
          <w:rFonts w:eastAsiaTheme="minorHAnsi"/>
          <w:sz w:val="24"/>
          <w:szCs w:val="24"/>
          <w:lang w:eastAsia="en-US"/>
        </w:rPr>
        <w:t>Коммуникативистика</w:t>
      </w:r>
      <w:proofErr w:type="spellEnd"/>
      <w:r>
        <w:rPr>
          <w:rFonts w:eastAsiaTheme="minorHAnsi"/>
          <w:sz w:val="24"/>
          <w:szCs w:val="24"/>
          <w:lang w:eastAsia="en-US"/>
        </w:rPr>
        <w:t xml:space="preserve"> как наука и мобильно-информационного общества.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Общение – коммуникация – речевая деятельность: в аспекте теории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 xml:space="preserve">Базовые составляющие </w:t>
      </w:r>
      <w:proofErr w:type="spellStart"/>
      <w:r>
        <w:rPr>
          <w:rFonts w:eastAsiaTheme="minorHAnsi"/>
          <w:sz w:val="24"/>
          <w:szCs w:val="24"/>
          <w:lang w:eastAsia="en-US"/>
        </w:rPr>
        <w:t>социокоммуникации</w:t>
      </w:r>
      <w:proofErr w:type="spellEnd"/>
      <w:r>
        <w:rPr>
          <w:rFonts w:eastAsiaTheme="minorHAnsi"/>
          <w:sz w:val="24"/>
          <w:szCs w:val="24"/>
          <w:lang w:eastAsia="en-US"/>
        </w:rPr>
        <w:t>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Онтологический аспект теории 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Гносеологический аспект социальной 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Методологический аспект социальной 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 xml:space="preserve">Конструктивные методологические принципы и </w:t>
      </w:r>
      <w:proofErr w:type="spellStart"/>
      <w:r>
        <w:rPr>
          <w:rFonts w:eastAsiaTheme="minorHAnsi"/>
          <w:sz w:val="24"/>
          <w:szCs w:val="24"/>
          <w:lang w:eastAsia="en-US"/>
        </w:rPr>
        <w:t>социокоммуникация</w:t>
      </w:r>
      <w:proofErr w:type="spellEnd"/>
      <w:r>
        <w:rPr>
          <w:rFonts w:eastAsiaTheme="minorHAnsi"/>
          <w:sz w:val="24"/>
          <w:szCs w:val="24"/>
          <w:lang w:eastAsia="en-US"/>
        </w:rPr>
        <w:t>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Социальные доминанты коммуникации: особенности, социальная значимость,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основные группы.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proofErr w:type="spellStart"/>
      <w:r>
        <w:rPr>
          <w:rFonts w:eastAsiaTheme="minorHAnsi"/>
          <w:sz w:val="24"/>
          <w:szCs w:val="24"/>
          <w:lang w:eastAsia="en-US"/>
        </w:rPr>
        <w:t>Стратификационная</w:t>
      </w:r>
      <w:proofErr w:type="spellEnd"/>
      <w:r>
        <w:rPr>
          <w:rFonts w:eastAsiaTheme="minorHAnsi"/>
          <w:sz w:val="24"/>
          <w:szCs w:val="24"/>
          <w:lang w:eastAsia="en-US"/>
        </w:rPr>
        <w:t xml:space="preserve"> группа социальных доминант 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Ситуативная группа социальных доминант 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Оценочная группа социальных доминант 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Функциональная группа социальных доминант 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Системность коммуникации и виды коммуникативных систем: общая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характеристика.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Понятие системности и виды коммуникативных систем: сущностное содержание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и практическая результативность.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Система языка и коммуникативные системы в аспекте социологии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Уровни коммуникации и их критерии (сравнительный анализ).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Семиотический уровень коммуникации и его основные параметры.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lastRenderedPageBreak/>
        <w:t>Лингвистический уровень коммуникации и его коммуникативные единицы.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Металингвистический уровень коммуникации и его коммуникативные единицы.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Паралингвистический уровень коммуникации: природа, взаимодействие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вербальных и невербальных средств, типология коммуникативных единиц.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Природа, социальная значимость, теоретические аспекты изучения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синтетического уровня 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 xml:space="preserve">Личность – языковая личность – </w:t>
      </w:r>
      <w:proofErr w:type="spellStart"/>
      <w:r>
        <w:rPr>
          <w:rFonts w:eastAsiaTheme="minorHAnsi"/>
          <w:sz w:val="24"/>
          <w:szCs w:val="24"/>
          <w:lang w:eastAsia="en-US"/>
        </w:rPr>
        <w:t>коммуникативность</w:t>
      </w:r>
      <w:proofErr w:type="spellEnd"/>
      <w:r>
        <w:rPr>
          <w:rFonts w:eastAsiaTheme="minorHAnsi"/>
          <w:sz w:val="24"/>
          <w:szCs w:val="24"/>
          <w:lang w:eastAsia="en-US"/>
        </w:rPr>
        <w:t xml:space="preserve"> личности: аспект теории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proofErr w:type="spellStart"/>
      <w:r>
        <w:rPr>
          <w:rFonts w:eastAsiaTheme="minorHAnsi"/>
          <w:sz w:val="24"/>
          <w:szCs w:val="24"/>
          <w:lang w:eastAsia="en-US"/>
        </w:rPr>
        <w:t>Типологизация</w:t>
      </w:r>
      <w:proofErr w:type="spellEnd"/>
      <w:r>
        <w:rPr>
          <w:rFonts w:eastAsiaTheme="minorHAnsi"/>
          <w:sz w:val="24"/>
          <w:szCs w:val="24"/>
          <w:lang w:eastAsia="en-US"/>
        </w:rPr>
        <w:t xml:space="preserve"> </w:t>
      </w:r>
      <w:proofErr w:type="spellStart"/>
      <w:r>
        <w:rPr>
          <w:rFonts w:eastAsiaTheme="minorHAnsi"/>
          <w:sz w:val="24"/>
          <w:szCs w:val="24"/>
          <w:lang w:eastAsia="en-US"/>
        </w:rPr>
        <w:t>социокоммуникации</w:t>
      </w:r>
      <w:proofErr w:type="spellEnd"/>
      <w:r>
        <w:rPr>
          <w:rFonts w:eastAsiaTheme="minorHAnsi"/>
          <w:sz w:val="24"/>
          <w:szCs w:val="24"/>
          <w:lang w:eastAsia="en-US"/>
        </w:rPr>
        <w:t>: аспект прикладных задач теории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Сущность, функции, концепции и направления исследования синтетического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аспекта массовой 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Общее, особенное, единичное в методологии и общенаучные принципы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исследования социальной 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Частнонаучные методы исследования социальной 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Конкретно-специализированные методы исследования, социальной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коммуникации: общая характеристика.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Конкретно-специализированные методы исследования социальной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 xml:space="preserve">коммуникации: цель изучения и характер (с точки зрения стратификации, </w:t>
      </w:r>
      <w:proofErr w:type="spellStart"/>
      <w:r>
        <w:rPr>
          <w:rFonts w:eastAsiaTheme="minorHAnsi"/>
          <w:sz w:val="24"/>
          <w:szCs w:val="24"/>
          <w:lang w:eastAsia="en-US"/>
        </w:rPr>
        <w:t>типологизации</w:t>
      </w:r>
      <w:proofErr w:type="spellEnd"/>
      <w:r>
        <w:rPr>
          <w:rFonts w:eastAsiaTheme="minorHAnsi"/>
          <w:sz w:val="24"/>
          <w:szCs w:val="24"/>
          <w:lang w:eastAsia="en-US"/>
        </w:rPr>
        <w:t>,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видовой системности, способов реализации).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Конкретно-специализированные методы исследования социальной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коммуникация: выбор методов, последовательность, техника применения.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Философский и социологический аспекты теоретических моделей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Прикладные модели 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Модели массовой коммуникации: в аспектах социологии коммуникации и</w:t>
      </w:r>
      <w:r>
        <w:rPr>
          <w:sz w:val="24"/>
          <w:szCs w:val="24"/>
        </w:rPr>
        <w:t xml:space="preserve"> </w:t>
      </w:r>
      <w:proofErr w:type="spellStart"/>
      <w:r>
        <w:rPr>
          <w:rFonts w:eastAsiaTheme="minorHAnsi"/>
          <w:sz w:val="24"/>
          <w:szCs w:val="24"/>
          <w:lang w:eastAsia="en-US"/>
        </w:rPr>
        <w:t>коммуникативистики</w:t>
      </w:r>
      <w:proofErr w:type="spellEnd"/>
      <w:r>
        <w:rPr>
          <w:rFonts w:eastAsiaTheme="minorHAnsi"/>
          <w:sz w:val="24"/>
          <w:szCs w:val="24"/>
          <w:lang w:eastAsia="en-US"/>
        </w:rPr>
        <w:t>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Модели коммуникации в массовой культуре: в аспектах теории коммуникации и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культурологии.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Пропагандистские кампании и психологические войны: в аспектах теории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 xml:space="preserve">коммуникации, социальной психологии, </w:t>
      </w:r>
      <w:proofErr w:type="spellStart"/>
      <w:r>
        <w:rPr>
          <w:rFonts w:eastAsiaTheme="minorHAnsi"/>
          <w:sz w:val="24"/>
          <w:szCs w:val="24"/>
          <w:lang w:eastAsia="en-US"/>
        </w:rPr>
        <w:t>коммуникологии</w:t>
      </w:r>
      <w:proofErr w:type="spellEnd"/>
      <w:r>
        <w:rPr>
          <w:rFonts w:eastAsiaTheme="minorHAnsi"/>
          <w:sz w:val="24"/>
          <w:szCs w:val="24"/>
          <w:lang w:eastAsia="en-US"/>
        </w:rPr>
        <w:t>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Коммуникативное пространство с точки зрения социальной коммуникации.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Виды коммуникации (вербальная, невербальная, ауди</w:t>
      </w:r>
      <w:proofErr w:type="gramStart"/>
      <w:r>
        <w:rPr>
          <w:rFonts w:eastAsiaTheme="minorHAnsi"/>
          <w:sz w:val="24"/>
          <w:szCs w:val="24"/>
          <w:lang w:eastAsia="en-US"/>
        </w:rPr>
        <w:t>о-</w:t>
      </w:r>
      <w:proofErr w:type="gramEnd"/>
      <w:r>
        <w:rPr>
          <w:rFonts w:eastAsiaTheme="minorHAnsi"/>
          <w:sz w:val="24"/>
          <w:szCs w:val="24"/>
          <w:lang w:eastAsia="en-US"/>
        </w:rPr>
        <w:t xml:space="preserve"> и визуальная): с точки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зрения теории коммуникации и психологии.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 xml:space="preserve">Виды коммуникации: </w:t>
      </w:r>
      <w:proofErr w:type="spellStart"/>
      <w:r>
        <w:rPr>
          <w:rFonts w:eastAsiaTheme="minorHAnsi"/>
          <w:sz w:val="24"/>
          <w:szCs w:val="24"/>
          <w:lang w:eastAsia="en-US"/>
        </w:rPr>
        <w:t>перформансная</w:t>
      </w:r>
      <w:proofErr w:type="spellEnd"/>
      <w:r>
        <w:rPr>
          <w:rFonts w:eastAsiaTheme="minorHAnsi"/>
          <w:sz w:val="24"/>
          <w:szCs w:val="24"/>
          <w:lang w:eastAsia="en-US"/>
        </w:rPr>
        <w:t xml:space="preserve">, мифологическая, художественная (с </w:t>
      </w:r>
      <w:proofErr w:type="spellStart"/>
      <w:r>
        <w:rPr>
          <w:rFonts w:eastAsiaTheme="minorHAnsi"/>
          <w:sz w:val="24"/>
          <w:szCs w:val="24"/>
          <w:lang w:eastAsia="en-US"/>
        </w:rPr>
        <w:t>т.зр</w:t>
      </w:r>
      <w:proofErr w:type="spellEnd"/>
      <w:r>
        <w:rPr>
          <w:rFonts w:eastAsiaTheme="minorHAnsi"/>
          <w:sz w:val="24"/>
          <w:szCs w:val="24"/>
          <w:lang w:eastAsia="en-US"/>
        </w:rPr>
        <w:t>.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наук коммуникативного цикла).</w:t>
      </w:r>
    </w:p>
    <w:p w:rsidR="003D640C" w:rsidRDefault="003D640C" w:rsidP="003D640C">
      <w:pPr>
        <w:numPr>
          <w:ilvl w:val="0"/>
          <w:numId w:val="10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>
        <w:rPr>
          <w:rFonts w:eastAsiaTheme="minorHAnsi"/>
          <w:sz w:val="24"/>
          <w:szCs w:val="24"/>
          <w:lang w:eastAsia="en-US"/>
        </w:rPr>
        <w:t>Взаимодействие мифологических, политических, культурных сообщений в</w:t>
      </w:r>
      <w:r>
        <w:rPr>
          <w:sz w:val="24"/>
          <w:szCs w:val="24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рамках коммуникативного пространства: аспекты теории коммуникации.</w:t>
      </w:r>
    </w:p>
    <w:p w:rsidR="0038371C" w:rsidRPr="003D640C" w:rsidRDefault="0038371C" w:rsidP="003D640C">
      <w:bookmarkStart w:id="0" w:name="_GoBack"/>
      <w:bookmarkEnd w:id="0"/>
    </w:p>
    <w:sectPr w:rsidR="0038371C" w:rsidRPr="003D64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DDF1510"/>
    <w:multiLevelType w:val="hybridMultilevel"/>
    <w:tmpl w:val="70AABF5E"/>
    <w:lvl w:ilvl="0" w:tplc="E6363DD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8"/>
  </w:num>
  <w:num w:numId="8">
    <w:abstractNumId w:val="6"/>
  </w:num>
  <w:num w:numId="9">
    <w:abstractNumId w:val="7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40C"/>
    <w:rsid w:val="003D652B"/>
    <w:rsid w:val="003D670C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40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40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2016-04-22T17:39:00Z</dcterms:created>
  <dcterms:modified xsi:type="dcterms:W3CDTF">2016-04-22T17:39:00Z</dcterms:modified>
</cp:coreProperties>
</file>